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A352" w14:textId="54D397DD" w:rsidR="006D2B32" w:rsidRPr="006D2B32" w:rsidRDefault="006D2B32" w:rsidP="006D2B32">
      <w:pPr>
        <w:jc w:val="center"/>
        <w:rPr>
          <w:b/>
          <w:bCs/>
          <w:sz w:val="26"/>
          <w:szCs w:val="26"/>
        </w:rPr>
      </w:pPr>
      <w:r w:rsidRPr="006D2B32">
        <w:rPr>
          <w:b/>
          <w:bCs/>
          <w:sz w:val="26"/>
          <w:szCs w:val="26"/>
        </w:rPr>
        <w:t>PROGRAMME OUTCOMES (PO</w:t>
      </w:r>
      <w:r w:rsidR="00B472DE">
        <w:rPr>
          <w:b/>
          <w:bCs/>
          <w:sz w:val="26"/>
          <w:szCs w:val="26"/>
        </w:rPr>
        <w:t>s</w:t>
      </w:r>
      <w:r w:rsidRPr="006D2B32">
        <w:rPr>
          <w:b/>
          <w:bCs/>
          <w:sz w:val="26"/>
          <w:szCs w:val="26"/>
        </w:rPr>
        <w:t>) FOR PGDM</w:t>
      </w:r>
    </w:p>
    <w:p w14:paraId="6153B1F1" w14:textId="77777777" w:rsidR="006D2B32" w:rsidRDefault="006D2B32" w:rsidP="006D2B32">
      <w:pPr>
        <w:pStyle w:val="ListParagraph"/>
        <w:numPr>
          <w:ilvl w:val="0"/>
          <w:numId w:val="2"/>
        </w:numPr>
      </w:pPr>
      <w:r w:rsidRPr="006D2B32">
        <w:t xml:space="preserve">Apply knowledge of management theories and practices to solve business problems </w:t>
      </w:r>
      <w:r w:rsidRPr="006D2B32">
        <w:rPr>
          <w:i/>
          <w:iCs/>
        </w:rPr>
        <w:t>(To impart state-of-the-art skills and knowledge in functional areas of management with the objective of preparing students for cross-functional roles in industry).</w:t>
      </w:r>
    </w:p>
    <w:p w14:paraId="07E6547B" w14:textId="77777777" w:rsidR="006D2B32" w:rsidRDefault="006D2B32" w:rsidP="006D2B32">
      <w:pPr>
        <w:pStyle w:val="ListParagraph"/>
        <w:ind w:left="360"/>
      </w:pPr>
    </w:p>
    <w:p w14:paraId="445FCCDE" w14:textId="77777777" w:rsidR="006D2B32" w:rsidRPr="006D2B32" w:rsidRDefault="006D2B32" w:rsidP="006D2B32">
      <w:pPr>
        <w:pStyle w:val="ListParagraph"/>
        <w:numPr>
          <w:ilvl w:val="0"/>
          <w:numId w:val="2"/>
        </w:numPr>
        <w:rPr>
          <w:i/>
          <w:iCs/>
        </w:rPr>
      </w:pPr>
      <w:r w:rsidRPr="006D2B32">
        <w:t xml:space="preserve">Foster Analytical and critical thinking abilities for data-based decision making </w:t>
      </w:r>
      <w:r w:rsidRPr="006D2B32">
        <w:rPr>
          <w:i/>
          <w:iCs/>
        </w:rPr>
        <w:t>(To hone analytical and problem-solving skills using modern day managerial tools to enhance decision making capabilities).</w:t>
      </w:r>
    </w:p>
    <w:p w14:paraId="2A433791" w14:textId="77777777" w:rsidR="006D2B32" w:rsidRDefault="006D2B32" w:rsidP="006D2B32">
      <w:pPr>
        <w:pStyle w:val="ListParagraph"/>
      </w:pPr>
    </w:p>
    <w:p w14:paraId="23510E54" w14:textId="77777777" w:rsidR="006D2B32" w:rsidRPr="006D2B32" w:rsidRDefault="006D2B32" w:rsidP="006D2B32">
      <w:pPr>
        <w:pStyle w:val="ListParagraph"/>
        <w:numPr>
          <w:ilvl w:val="0"/>
          <w:numId w:val="2"/>
        </w:numPr>
        <w:rPr>
          <w:i/>
          <w:iCs/>
        </w:rPr>
      </w:pPr>
      <w:r w:rsidRPr="006D2B32">
        <w:t xml:space="preserve">Ability to develop Value based Leadership ability </w:t>
      </w:r>
      <w:r w:rsidRPr="006D2B32">
        <w:rPr>
          <w:i/>
          <w:iCs/>
        </w:rPr>
        <w:t>(To develop the students' personality, integrated with strong values and positive attitude so as to be receptive to societal concerns and ethical conduct).</w:t>
      </w:r>
    </w:p>
    <w:p w14:paraId="779F7B1D" w14:textId="77777777" w:rsidR="006D2B32" w:rsidRDefault="006D2B32" w:rsidP="006D2B32">
      <w:pPr>
        <w:pStyle w:val="ListParagraph"/>
      </w:pPr>
    </w:p>
    <w:p w14:paraId="19CC7872" w14:textId="77777777" w:rsidR="006D2B32" w:rsidRPr="006D2B32" w:rsidRDefault="006D2B32" w:rsidP="006D2B32">
      <w:pPr>
        <w:pStyle w:val="ListParagraph"/>
        <w:numPr>
          <w:ilvl w:val="0"/>
          <w:numId w:val="2"/>
        </w:numPr>
        <w:rPr>
          <w:i/>
          <w:iCs/>
        </w:rPr>
      </w:pPr>
      <w:r w:rsidRPr="006D2B32">
        <w:t xml:space="preserve">Ability to understand, analyze and communicate global, economic, legal, and ethical aspects of business </w:t>
      </w:r>
      <w:r w:rsidRPr="006D2B32">
        <w:rPr>
          <w:i/>
          <w:iCs/>
        </w:rPr>
        <w:t>(To build awareness about the socio-economic environment both domestic &amp; international and its implications for businesses).</w:t>
      </w:r>
    </w:p>
    <w:p w14:paraId="54356ADB" w14:textId="77777777" w:rsidR="006D2B32" w:rsidRDefault="006D2B32" w:rsidP="006D2B32">
      <w:pPr>
        <w:pStyle w:val="ListParagraph"/>
      </w:pPr>
    </w:p>
    <w:p w14:paraId="1C0E9098" w14:textId="2E9FED89" w:rsidR="00B472DE" w:rsidRPr="006D2B32" w:rsidRDefault="006D2B32" w:rsidP="00B472DE">
      <w:pPr>
        <w:pStyle w:val="ListParagraph"/>
        <w:numPr>
          <w:ilvl w:val="0"/>
          <w:numId w:val="2"/>
        </w:numPr>
        <w:rPr>
          <w:i/>
          <w:iCs/>
        </w:rPr>
      </w:pPr>
      <w:r w:rsidRPr="006D2B32">
        <w:t>Ability to lead themselves and others in the achievement of organizational goals, contributing effectively to a team environment.</w:t>
      </w:r>
      <w:r w:rsidR="00B472DE">
        <w:t xml:space="preserve"> </w:t>
      </w:r>
      <w:r w:rsidR="00B472DE" w:rsidRPr="006D2B32">
        <w:rPr>
          <w:i/>
          <w:iCs/>
        </w:rPr>
        <w:t xml:space="preserve">(To </w:t>
      </w:r>
      <w:r w:rsidR="00B472DE">
        <w:rPr>
          <w:i/>
          <w:iCs/>
        </w:rPr>
        <w:t>achieve business goals while working with colleagues and while keeping the local, regional, and global context in focus</w:t>
      </w:r>
      <w:r w:rsidR="00B472DE" w:rsidRPr="006D2B32">
        <w:rPr>
          <w:i/>
          <w:iCs/>
        </w:rPr>
        <w:t>).</w:t>
      </w:r>
    </w:p>
    <w:p w14:paraId="69798A54" w14:textId="75CDD81B" w:rsidR="006D2B32" w:rsidRPr="006D2B32" w:rsidRDefault="006D2B32" w:rsidP="00B472DE">
      <w:pPr>
        <w:pStyle w:val="ListParagraph"/>
        <w:ind w:left="360"/>
      </w:pPr>
    </w:p>
    <w:p w14:paraId="42B90F13" w14:textId="77777777" w:rsidR="006D2B32" w:rsidRPr="006D2B32" w:rsidRDefault="006D2B32" w:rsidP="006D2B32">
      <w:pPr>
        <w:rPr>
          <w:b/>
          <w:bCs/>
          <w:i/>
          <w:iCs/>
        </w:rPr>
      </w:pPr>
      <w:r w:rsidRPr="006D2B32">
        <w:rPr>
          <w:b/>
          <w:bCs/>
          <w:i/>
          <w:iCs/>
        </w:rPr>
        <w:t>Programme Specific Outcomes (PSOs) for PGDM</w:t>
      </w:r>
    </w:p>
    <w:p w14:paraId="0D574347" w14:textId="77777777" w:rsidR="006D2B32" w:rsidRDefault="006D2B32" w:rsidP="006D2B32">
      <w:pPr>
        <w:pStyle w:val="ListParagraph"/>
        <w:numPr>
          <w:ilvl w:val="0"/>
          <w:numId w:val="4"/>
        </w:numPr>
        <w:rPr>
          <w:rFonts w:eastAsia="Verdana"/>
        </w:rPr>
      </w:pPr>
      <w:r w:rsidRPr="006D2B32">
        <w:rPr>
          <w:rFonts w:eastAsia="Verdana"/>
        </w:rPr>
        <w:t>To develop students with a solid foundation in managing organisation with effective communication and analytical skills for a successful career in business management.</w:t>
      </w:r>
    </w:p>
    <w:p w14:paraId="4C25E25C" w14:textId="77777777" w:rsidR="006D2B32" w:rsidRDefault="006D2B32" w:rsidP="006D2B32">
      <w:pPr>
        <w:pStyle w:val="ListParagraph"/>
        <w:ind w:left="360"/>
        <w:rPr>
          <w:rFonts w:eastAsia="Verdana"/>
        </w:rPr>
      </w:pPr>
    </w:p>
    <w:p w14:paraId="7E65070D" w14:textId="77777777" w:rsidR="006D2B32" w:rsidRDefault="006D2B32" w:rsidP="006D2B32">
      <w:pPr>
        <w:pStyle w:val="ListParagraph"/>
        <w:numPr>
          <w:ilvl w:val="0"/>
          <w:numId w:val="4"/>
        </w:numPr>
        <w:rPr>
          <w:rFonts w:eastAsia="Verdana"/>
        </w:rPr>
      </w:pPr>
      <w:r w:rsidRPr="006D2B32">
        <w:rPr>
          <w:rFonts w:eastAsia="Verdana"/>
        </w:rPr>
        <w:t>To develop value adding business leaders able to apply cutting-edge ideas and new skills in practice.</w:t>
      </w:r>
    </w:p>
    <w:p w14:paraId="04CC87F8" w14:textId="77777777" w:rsidR="006D2B32" w:rsidRPr="006D2B32" w:rsidRDefault="006D2B32" w:rsidP="006D2B32">
      <w:pPr>
        <w:pStyle w:val="ListParagraph"/>
        <w:rPr>
          <w:rFonts w:eastAsia="Verdana"/>
        </w:rPr>
      </w:pPr>
    </w:p>
    <w:p w14:paraId="64D75287" w14:textId="77777777" w:rsidR="006D2B32" w:rsidRDefault="006D2B32" w:rsidP="006D2B32">
      <w:pPr>
        <w:pStyle w:val="ListParagraph"/>
        <w:numPr>
          <w:ilvl w:val="0"/>
          <w:numId w:val="4"/>
        </w:numPr>
        <w:rPr>
          <w:rFonts w:eastAsia="Verdana"/>
        </w:rPr>
      </w:pPr>
      <w:r w:rsidRPr="006D2B32">
        <w:rPr>
          <w:rFonts w:eastAsia="Verdana"/>
        </w:rPr>
        <w:t xml:space="preserve">To inculcate in students the ability for professional development through innovation, </w:t>
      </w:r>
      <w:proofErr w:type="gramStart"/>
      <w:r w:rsidRPr="006D2B32">
        <w:rPr>
          <w:rFonts w:eastAsia="Verdana"/>
        </w:rPr>
        <w:t>training</w:t>
      </w:r>
      <w:proofErr w:type="gramEnd"/>
      <w:r w:rsidRPr="006D2B32">
        <w:rPr>
          <w:rFonts w:eastAsia="Verdana"/>
        </w:rPr>
        <w:t xml:space="preserve"> and self-study.</w:t>
      </w:r>
    </w:p>
    <w:p w14:paraId="3385EE3E" w14:textId="77777777" w:rsidR="006D2B32" w:rsidRPr="006D2B32" w:rsidRDefault="006D2B32" w:rsidP="006D2B32">
      <w:pPr>
        <w:pStyle w:val="ListParagraph"/>
        <w:rPr>
          <w:rFonts w:eastAsia="Verdana"/>
        </w:rPr>
      </w:pPr>
    </w:p>
    <w:p w14:paraId="2EBBE2F4" w14:textId="2D16F590" w:rsidR="006D2B32" w:rsidRPr="006D2B32" w:rsidRDefault="006D2B32" w:rsidP="006D2B32">
      <w:pPr>
        <w:pStyle w:val="ListParagraph"/>
        <w:numPr>
          <w:ilvl w:val="0"/>
          <w:numId w:val="4"/>
        </w:numPr>
        <w:rPr>
          <w:rFonts w:eastAsia="Verdana"/>
        </w:rPr>
      </w:pPr>
      <w:r w:rsidRPr="006D2B32">
        <w:rPr>
          <w:rFonts w:eastAsia="Verdana"/>
        </w:rPr>
        <w:t xml:space="preserve">To introduce students towards social sensitivity, professional </w:t>
      </w:r>
      <w:proofErr w:type="gramStart"/>
      <w:r w:rsidRPr="006D2B32">
        <w:rPr>
          <w:rFonts w:eastAsia="Verdana"/>
        </w:rPr>
        <w:t>ethics</w:t>
      </w:r>
      <w:proofErr w:type="gramEnd"/>
      <w:r w:rsidRPr="006D2B32">
        <w:rPr>
          <w:rFonts w:eastAsia="Verdana"/>
        </w:rPr>
        <w:t xml:space="preserve"> and integrity. </w:t>
      </w:r>
    </w:p>
    <w:p w14:paraId="6EAECB45" w14:textId="6C054BFA" w:rsidR="006D2B32" w:rsidRDefault="006D2B32" w:rsidP="006D2B32"/>
    <w:p w14:paraId="2240AD2F" w14:textId="5E477827" w:rsidR="006D2B32" w:rsidRPr="006D2B32" w:rsidRDefault="006D2B32" w:rsidP="006D2B32">
      <w:pPr>
        <w:rPr>
          <w:b/>
          <w:bCs/>
          <w:i/>
          <w:iCs/>
        </w:rPr>
      </w:pPr>
      <w:r w:rsidRPr="006D2B32">
        <w:rPr>
          <w:b/>
          <w:bCs/>
          <w:i/>
          <w:iCs/>
        </w:rPr>
        <w:t>Course Outcomes:</w:t>
      </w:r>
    </w:p>
    <w:p w14:paraId="08F340A9" w14:textId="4C29222D" w:rsidR="006D2B32" w:rsidRPr="006D2B32" w:rsidRDefault="006D2B32" w:rsidP="006D2B32">
      <w:pPr>
        <w:jc w:val="both"/>
      </w:pPr>
      <w:r w:rsidRPr="006D2B32">
        <w:t>The COs of all the courses are given in the respective course outlines which are circulated to the programme office and the students of the respective course. The Course Outcomes are created by the respective faculty which are vetted by the Area Chairs, Faculty Council, and Academic Advisory Committee. If any major change is required, it is put up before the Governing Board. The Chairperson (Programme) is mandated to implement the programme related decisions. The Programme Chair disseminates the various approved templates among faculty members and ensures that the laid down standards are followed in a structured manner.</w:t>
      </w:r>
    </w:p>
    <w:p w14:paraId="76D949DB" w14:textId="77777777" w:rsidR="006D2B32" w:rsidRPr="006D2B32" w:rsidRDefault="006D2B32" w:rsidP="006D2B32"/>
    <w:sectPr w:rsidR="006D2B32" w:rsidRPr="006D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E38E6"/>
    <w:multiLevelType w:val="multilevel"/>
    <w:tmpl w:val="FE465370"/>
    <w:lvl w:ilvl="0">
      <w:start w:val="1"/>
      <w:numFmt w:val="decimal"/>
      <w:lvlText w:val="%1."/>
      <w:lvlJc w:val="left"/>
      <w:pPr>
        <w:tabs>
          <w:tab w:val="num" w:pos="720"/>
        </w:tabs>
        <w:ind w:left="720" w:hanging="720"/>
      </w:pPr>
    </w:lvl>
    <w:lvl w:ilvl="1">
      <w:start w:val="1"/>
      <w:numFmt w:val="decimal"/>
      <w:lvlText w:val="%2."/>
      <w:lvlJc w:val="left"/>
      <w:pPr>
        <w:tabs>
          <w:tab w:val="num" w:pos="3510"/>
        </w:tabs>
        <w:ind w:left="351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1D0ECB"/>
    <w:multiLevelType w:val="hybridMultilevel"/>
    <w:tmpl w:val="8ED64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E73474"/>
    <w:multiLevelType w:val="hybridMultilevel"/>
    <w:tmpl w:val="06B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9B6E77"/>
    <w:multiLevelType w:val="hybridMultilevel"/>
    <w:tmpl w:val="30B8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32"/>
    <w:rsid w:val="00134721"/>
    <w:rsid w:val="006D2B32"/>
    <w:rsid w:val="00840587"/>
    <w:rsid w:val="00A07794"/>
    <w:rsid w:val="00B472DE"/>
    <w:rsid w:val="00E212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69CF"/>
  <w15:chartTrackingRefBased/>
  <w15:docId w15:val="{1140CFF9-8DF6-4A1A-BB80-47028AD4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B32"/>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Vishal Kumar</dc:creator>
  <cp:keywords/>
  <dc:description/>
  <cp:lastModifiedBy>Rohit Vishal Kumar</cp:lastModifiedBy>
  <cp:revision>2</cp:revision>
  <dcterms:created xsi:type="dcterms:W3CDTF">2021-05-10T10:33:00Z</dcterms:created>
  <dcterms:modified xsi:type="dcterms:W3CDTF">2021-06-25T05:54:00Z</dcterms:modified>
</cp:coreProperties>
</file>